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9D" w:rsidRPr="00C9009D" w:rsidRDefault="001D6EF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kk-KZ" w:eastAsia="ru-RU"/>
        </w:rPr>
        <w:t xml:space="preserve">                                 </w:t>
      </w:r>
      <w:r w:rsidR="00C9009D" w:rsidRPr="00C9009D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Циклограмма директора школы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Успешное управление современной образовательной организацией строится на выполнении многочисленных повторяющихся действий, обуславливающих необходимость рационализации трудовых функций администратора посредством составления единого плана. Циклограмма директора школы — базовый документ планирования, в котором отражены различные функции руководителя:</w:t>
      </w:r>
    </w:p>
    <w:p w:rsidR="00C9009D" w:rsidRPr="00C9009D" w:rsidRDefault="00C9009D" w:rsidP="00C9009D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систематическая реализация </w:t>
      </w:r>
      <w:proofErr w:type="spellStart"/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внутришкольного</w:t>
      </w:r>
      <w:proofErr w:type="spellEnd"/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контроля;</w:t>
      </w:r>
    </w:p>
    <w:p w:rsidR="00C9009D" w:rsidRPr="00C9009D" w:rsidRDefault="00C9009D" w:rsidP="00C9009D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проверка условий ведения учебно-воспитательной работы и качества образовательных результатов ученического коллектива;</w:t>
      </w:r>
    </w:p>
    <w:p w:rsidR="00C9009D" w:rsidRPr="00C9009D" w:rsidRDefault="00C9009D" w:rsidP="00C9009D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проведение административных совещаний;</w:t>
      </w:r>
    </w:p>
    <w:p w:rsidR="00C9009D" w:rsidRPr="00C9009D" w:rsidRDefault="00C9009D" w:rsidP="00C9009D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взаимодействие с родителями учащихся;</w:t>
      </w:r>
    </w:p>
    <w:p w:rsidR="00C9009D" w:rsidRPr="00C9009D" w:rsidRDefault="00C9009D" w:rsidP="00C9009D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проверка локальной документации, сведение отчетных сводок.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Годовая циклограмма деятельности директора школы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выделяют различные принципы проектирования управленческого документа: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1. На основе учета рабочего времени с последующим распределением должностных обязанностей по месяцам, неделям, дням. Этот подход часто использовался в педагогической практике ранее, но ввиду необходимости перехода на принципы гибкости управления такое организационное решение нельзя считать наиболее удачным выбором для проектирования порядка выполнения управленческих функций.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2. Формирование перечня видов контроля с последующим выделением на каждый из них фиксированного промежутка рабочего времени. Низкая эффективность метода заключается в проблеме нехватки времени, с которой сталкиваются многие директора и заместители директоров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ОУ</w:t>
      </w: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Если же перенос отдельных административных дел станет системным, то это грозит возникновением серьезных нарушений и утратой контроля над ситуацией в целом.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3. Ориентирование на приоритетные управленческие задания, перечень которых на заданный промежуток времени может меняться, дополняться или сокращаться. При реализации данного решения циклограмма деятельности </w:t>
      </w:r>
      <w:proofErr w:type="gramStart"/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директора</w:t>
      </w:r>
      <w:proofErr w:type="gramEnd"/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по сути становится модульным, ориентировочным документом, позволяющим руководителю в режиме настоящего времени менять виды активности в соответствии с актуальными задачами, не только гарантировать своевременное реагирование на любые острые вопросы, но и систематически способствовать усовершенствованию желаемой образовательной модели.</w:t>
      </w: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9009D" w:rsidRPr="00C9009D" w:rsidRDefault="00C9009D" w:rsidP="00C9009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1D6EFD" w:rsidRPr="001D6EFD" w:rsidRDefault="001D6EFD" w:rsidP="001D6EFD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kk-KZ" w:eastAsia="ru-RU"/>
        </w:rPr>
        <w:lastRenderedPageBreak/>
        <w:t xml:space="preserve">КГУ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«Основная средняя школа села Ольгинка»</w:t>
      </w:r>
    </w:p>
    <w:p w:rsidR="00C9009D" w:rsidRPr="00C9009D" w:rsidRDefault="00C9009D" w:rsidP="001D6EFD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Г</w:t>
      </w:r>
      <w:r w:rsidRPr="00C9009D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одовая циклограмма директора школы</w:t>
      </w:r>
      <w:r w:rsidR="001D6EFD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kk-KZ" w:eastAsia="ru-RU"/>
        </w:rPr>
        <w:t xml:space="preserve"> на 2023-2024 учебный год</w:t>
      </w:r>
    </w:p>
    <w:tbl>
      <w:tblPr>
        <w:tblW w:w="10774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8"/>
        <w:gridCol w:w="2272"/>
        <w:gridCol w:w="2296"/>
        <w:gridCol w:w="2339"/>
        <w:gridCol w:w="2099"/>
      </w:tblGrid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Направления деятельности / Месяцы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Организация и управление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Работа с кадрами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Работа с  документами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Отчетность и контроль</w:t>
            </w:r>
          </w:p>
        </w:tc>
      </w:tr>
      <w:tr w:rsidR="00C9009D" w:rsidRPr="00C9009D" w:rsidTr="00C9009D">
        <w:trPr>
          <w:trHeight w:val="5940"/>
        </w:trPr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Август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Участие в установочном мероприятии для руководителей ОУ.</w:t>
            </w: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Планирование деятельности директора школы на год.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Утверждение режима работы учреждения, расписания уроков, графика дежурств педагогического состава, технического персонала, учащихся по школе.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Комплектование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1-9 классы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Прием родителей, школьников по личным вопросам.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кадровых изменений.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педсовета.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Утверждение основных и факультативных учебных планов.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Комплектование первых, пятых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Сведения об организации обучения на дому.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Тарификация.</w:t>
            </w: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Приказы, регламентирующие готовность к новому учебному году.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Отчет по трудоустройству выпускников.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учебниками.</w:t>
            </w: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Оснащенность и состояние кабинетов.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Оформление личных дел первоклассников.</w:t>
            </w: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Подготовка публичного отчета за минувший учебный год.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Сентябрь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Уточнение расписания уроков.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Инициация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месячника, направленного на профилактику травматизма на дорогах среди школьников.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Формирование органов школьного самоуправления.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и посещение родительских собраний в разных классах.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Входной контроль по русскому языку, математике.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Формирование списков детей «группы риска», разработка профилактических мероприятий с учетом возрастного фактора.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Согласование особенностей организации образовательного и воспитательного комплекса с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заместителями.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Знакомство с новыми учителями, посещение занятий.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Подбор педагогов на участие в конкурсной программе «Учитель года».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Формирование профильных комиссий, написание приказов.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Оформление личных дел работников.</w:t>
            </w: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Внесение дополнений в трудовые договора.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Сведение объемных показателей, сбор показателей статистической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отчетности.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организации и качества горячего питания.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Методическая работа (контроль деятельности </w:t>
            </w:r>
            <w:proofErr w:type="spell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методобъединений</w:t>
            </w:r>
            <w:proofErr w:type="spellEnd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планы предметных недель, проверка календарно-тематических планов).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Октябрь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административных совещаний.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Сбор общешкольного родительского комитета для решения текущих вопросов.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Подготовка учреждения к зиме, инициирование месячника по уборке пришкольного участка.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Инвентаризация.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807313" w:rsidP="00807313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Мониторинговые мероприятия в 9 классе </w:t>
            </w:r>
            <w:r w:rsidR="00C9009D"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по вопросам профильного обучения.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Уточнение сроков аттестационного оценивания, содержания аттестационных разработок педагогов.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Посещение уроков.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Работа с нормативными документами, написание текущих приказов.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Изучение инструктивно-методических писем.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соблюдения принципов преемственности в школьном образовании.</w:t>
            </w:r>
          </w:p>
          <w:p w:rsidR="00807313" w:rsidRPr="00807313" w:rsidRDefault="00807313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результатов предметных недель, олимпиад.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Оценка удовлетворенности учащихся, родителей качеством организации учебно-воспитательного процесса.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Ноябрь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Утверждение плана работы ОУ во время каникул.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педсовета.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Смотр классов.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Составление промежуточного рейтинга </w:t>
            </w:r>
            <w:proofErr w:type="spell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профдеятельности</w:t>
            </w:r>
            <w:proofErr w:type="spellEnd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педагогов.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Написание приказов, регламентирующих проведение выездных мероприятий в каникулярное время.       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Проверка</w:t>
            </w:r>
            <w:proofErr w:type="gram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80731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К</w:t>
            </w:r>
            <w:proofErr w:type="gramEnd"/>
            <w:r w:rsidR="0080731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үнделік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работы психологической службы ОУ.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успешности освоения образовательных программ.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адаптации первоклассников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Декабрь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всеобуча для родителей (при содействии родительского комитета).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Содействие в организации новогодних мероприятий.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Сбор педсовета.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Собеседования с педагогами, имеющие низкие рейтинговые показатели по школе.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Составление приказа об окончании первого полугодия.</w:t>
            </w:r>
          </w:p>
          <w:p w:rsidR="00807313" w:rsidRDefault="00C9009D" w:rsidP="00807313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Формирование графика отпусков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сотрудников </w:t>
            </w:r>
            <w:proofErr w:type="gram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</w:t>
            </w:r>
            <w:proofErr w:type="gramEnd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:rsidR="00C9009D" w:rsidRPr="00C9009D" w:rsidRDefault="00807313" w:rsidP="00807313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2024 год</w:t>
            </w:r>
            <w:r w:rsidR="00C9009D"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Мониторинг УВР за первое полугодие.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Контроль сохранности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учебников.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Результаты олимпиадной активности учащихся.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Проверка состояния школьного пищеблока.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Январь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Утверждение расписания на второе полугодие.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Организация административных совещаний.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профильного обучения в 9</w:t>
            </w:r>
            <w:r w:rsidR="0080731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 xml:space="preserve">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классах.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Участие в заседании МО.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Посещение уроков.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Проверка и </w:t>
            </w:r>
            <w:proofErr w:type="spell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дозаполнение</w:t>
            </w:r>
            <w:proofErr w:type="spellEnd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трудовых книжек.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Формирование документов по итоговой аттестации.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Анализ реализации содержания учебных программ.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Сбор предварительных данных по выпускным мероприятиям.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календарно-тематического планирования на второе полугодие.</w:t>
            </w:r>
          </w:p>
          <w:p w:rsidR="00C9009D" w:rsidRPr="00807313" w:rsidRDefault="00C9009D" w:rsidP="00807313">
            <w:pPr>
              <w:pStyle w:val="a6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807313">
              <w:rPr>
                <w:rFonts w:ascii="Times New Roman" w:hAnsi="Times New Roman" w:cs="Times New Roman"/>
                <w:sz w:val="24"/>
                <w:lang w:eastAsia="ru-RU"/>
              </w:rPr>
              <w:t xml:space="preserve">Проверка </w:t>
            </w:r>
          </w:p>
          <w:p w:rsidR="00C9009D" w:rsidRPr="00C9009D" w:rsidRDefault="00807313" w:rsidP="00807313">
            <w:pPr>
              <w:pStyle w:val="a6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807313">
              <w:rPr>
                <w:rFonts w:ascii="Times New Roman" w:hAnsi="Times New Roman" w:cs="Times New Roman"/>
                <w:sz w:val="24"/>
                <w:lang w:val="kk-KZ" w:eastAsia="ru-RU"/>
              </w:rPr>
              <w:t>Күнделік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Февраль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Подготовка к ГИА (прием заявлений).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Консультирование родителей девятиклассников по перспективам дальнейшего школьного обучения.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административных совещаний.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Анкетирование учащихся с целью выявления удовлетворенности качеством преподавания.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Посещение уроков.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Предоставления данных для награждения лучших педагогов.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1D6EF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Кружковая работа.</w:t>
            </w:r>
            <w:r w:rsidR="00C9009D"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    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эффективности воспитательной работы.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Подведение итогов предметных недель.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деятельности МО.</w:t>
            </w:r>
          </w:p>
          <w:p w:rsidR="00C9009D" w:rsidRPr="00C9009D" w:rsidRDefault="00C9009D" w:rsidP="001D6EF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Анализ участия представителей школы в конкурсах и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фестивалях.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Март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Организация набора первоклассников.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Посещение классных часов.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Инициация школьных советов.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дня ученического самоуправления.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Уточнение графика отпусков </w:t>
            </w:r>
            <w:proofErr w:type="spell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педработников</w:t>
            </w:r>
            <w:proofErr w:type="spellEnd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Составление приказа по окончанию третьей четверти.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Формирование аналитических сводок по итогам ВШК.        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эффективности деятельности психологической службы, проверка досуговой занятости детей из «группы риска» в каникулярное время.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Составление предварительных списков первоклассников на будущий учебный год.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Проверка протоколов МО.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Обзор результатов контрольных срезов.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Апрель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Планирование ремонта — капитального или косметического.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Посещение родительских собраний.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Инициация месячника по благоустройству пришкольной территории. 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Подведение итогов мероприятий, направленных на повышение квалификации педагогов.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собеседований по перспективам профессиональной деятельности.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Проверка и корректировка книги приказов.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Мониторинг успешности освоения учащимися программного минимума, результатов промежуточных итоговых аттестаций в 9</w:t>
            </w:r>
            <w:r w:rsidR="001D6E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.</w:t>
            </w:r>
            <w:r w:rsidR="001D6EFD"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Подведение итогов деятельности предметных кружков.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Май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Организация медосмотра для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сотрудников ОУ.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Участие в праздничных мероприятиях (День Победы, Последний звонок).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ГИА.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1D6EF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Выступление на административных совещаниях.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1D6EF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Оценка эффективности повышения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квалификации педагогов в 20</w:t>
            </w:r>
            <w:r w:rsidR="001D6E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23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-20</w:t>
            </w:r>
            <w:r w:rsidR="001D6E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24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учебном году.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Составление приказов о допуске к ГИА, переводе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учащихся в следующий класс.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Заполнение паспорта готовности ОУ к новому учебному году. 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Мониторинг результатов кружковой 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деятельности.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эффективности работы МО.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Оценка реализации комплекса УВР, подготовка рекомендаций.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1D6EF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Итоговая проверка</w:t>
            </w:r>
            <w:proofErr w:type="gramStart"/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D6E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К</w:t>
            </w:r>
            <w:proofErr w:type="gramEnd"/>
            <w:r w:rsidR="001D6E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  <w:t>үнделік</w:t>
            </w: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 выставление итоговых оценок.     </w:t>
            </w:r>
          </w:p>
        </w:tc>
      </w:tr>
      <w:tr w:rsidR="00C9009D" w:rsidRPr="00C9009D" w:rsidTr="00C9009D">
        <w:tc>
          <w:tcPr>
            <w:tcW w:w="17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Июнь</w:t>
            </w:r>
          </w:p>
        </w:tc>
        <w:tc>
          <w:tcPr>
            <w:tcW w:w="22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Подготовка школы к новому учебному году (технический осмотр, мониторинг материально-технической базы, прочее).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Вручение аттестатов выпускникам.</w:t>
            </w:r>
          </w:p>
        </w:tc>
        <w:tc>
          <w:tcPr>
            <w:tcW w:w="2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Проведение собеседований с соискателями.</w:t>
            </w:r>
          </w:p>
        </w:tc>
        <w:tc>
          <w:tcPr>
            <w:tcW w:w="2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Заполнение книги движения.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Написание приказов о проведении выпускных вечеров,  зачислении первоклассников.</w:t>
            </w:r>
          </w:p>
        </w:tc>
        <w:tc>
          <w:tcPr>
            <w:tcW w:w="2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Составление годовых отчетов.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Оформление личных дел учащихся.</w:t>
            </w:r>
          </w:p>
          <w:p w:rsidR="00C9009D" w:rsidRPr="00C9009D" w:rsidRDefault="00C9009D" w:rsidP="00C9009D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kk-KZ" w:eastAsia="ru-RU"/>
              </w:rPr>
            </w:pPr>
            <w:r w:rsidRPr="00C9009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Контроль состояния школьного пищеблока.</w:t>
            </w:r>
          </w:p>
        </w:tc>
      </w:tr>
    </w:tbl>
    <w:p w:rsidR="00C9009D" w:rsidRPr="00C9009D" w:rsidRDefault="00C9009D" w:rsidP="001D6EFD">
      <w:pPr>
        <w:shd w:val="clear" w:color="auto" w:fill="FFFFFF"/>
        <w:spacing w:after="178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3D23F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Директор школы: Дементьева Т.В.</w:t>
      </w:r>
      <w:bookmarkStart w:id="0" w:name="_GoBack"/>
      <w:bookmarkEnd w:id="0"/>
      <w:r w:rsidRPr="00C9009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1D146C" w:rsidRPr="00C9009D" w:rsidRDefault="001D146C">
      <w:pPr>
        <w:rPr>
          <w:rFonts w:ascii="Times New Roman" w:hAnsi="Times New Roman" w:cs="Times New Roman"/>
        </w:rPr>
      </w:pPr>
    </w:p>
    <w:sectPr w:rsidR="001D146C" w:rsidRPr="00C9009D" w:rsidSect="001D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1233B"/>
    <w:multiLevelType w:val="multilevel"/>
    <w:tmpl w:val="8390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91BAF"/>
    <w:multiLevelType w:val="multilevel"/>
    <w:tmpl w:val="2978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009D"/>
    <w:rsid w:val="001D146C"/>
    <w:rsid w:val="001D6EFD"/>
    <w:rsid w:val="003D23F8"/>
    <w:rsid w:val="00807313"/>
    <w:rsid w:val="00C9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0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09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07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Admin_of_School</dc:creator>
  <cp:lastModifiedBy>ww</cp:lastModifiedBy>
  <cp:revision>2</cp:revision>
  <cp:lastPrinted>2023-10-26T09:29:00Z</cp:lastPrinted>
  <dcterms:created xsi:type="dcterms:W3CDTF">2023-10-26T08:43:00Z</dcterms:created>
  <dcterms:modified xsi:type="dcterms:W3CDTF">2023-10-26T09:35:00Z</dcterms:modified>
</cp:coreProperties>
</file>